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32" w:rsidRPr="00DF280F" w:rsidRDefault="00C85A32" w:rsidP="00977C77">
      <w:pPr>
        <w:ind w:left="720"/>
        <w:rPr>
          <w:rFonts w:cstheme="minorHAnsi"/>
          <w:b/>
          <w:sz w:val="24"/>
          <w:szCs w:val="24"/>
        </w:rPr>
      </w:pPr>
      <w:r w:rsidRPr="00DF280F">
        <w:rPr>
          <w:b/>
          <w:noProof/>
          <w:sz w:val="24"/>
          <w:szCs w:val="24"/>
        </w:rPr>
        <w:drawing>
          <wp:anchor distT="0" distB="0" distL="114300" distR="36576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5050" cy="624205"/>
            <wp:effectExtent l="0" t="0" r="0" b="4445"/>
            <wp:wrapTight wrapText="bothSides">
              <wp:wrapPolygon edited="0">
                <wp:start x="0" y="0"/>
                <wp:lineTo x="0" y="21095"/>
                <wp:lineTo x="11529" y="21095"/>
                <wp:lineTo x="21070" y="15162"/>
                <wp:lineTo x="21070" y="11866"/>
                <wp:lineTo x="19877" y="9229"/>
                <wp:lineTo x="17890" y="5933"/>
                <wp:lineTo x="1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852" w:rsidRPr="00DF280F">
        <w:rPr>
          <w:rFonts w:ascii="Poppins Medium" w:hAnsi="Poppins Medium" w:cs="Poppins Medium"/>
          <w:b/>
          <w:sz w:val="24"/>
          <w:szCs w:val="24"/>
        </w:rPr>
        <w:t xml:space="preserve"> </w:t>
      </w:r>
      <w:r w:rsidRPr="00DF280F">
        <w:rPr>
          <w:rFonts w:cstheme="minorHAnsi"/>
          <w:b/>
          <w:sz w:val="24"/>
          <w:szCs w:val="24"/>
        </w:rPr>
        <w:t>A Volunteer’s Introduction to Universal Design for Learning Reflection Form</w:t>
      </w:r>
    </w:p>
    <w:p w:rsidR="00DF280F" w:rsidRDefault="00DF280F" w:rsidP="00DF280F">
      <w:pPr>
        <w:rPr>
          <w:rFonts w:cstheme="minorHAnsi"/>
          <w:sz w:val="24"/>
          <w:szCs w:val="24"/>
        </w:rPr>
      </w:pPr>
    </w:p>
    <w:p w:rsidR="002F7C53" w:rsidRPr="00DF280F" w:rsidRDefault="002F7C53" w:rsidP="00DF280F">
      <w:pPr>
        <w:rPr>
          <w:rFonts w:cstheme="minorHAnsi"/>
          <w:sz w:val="24"/>
          <w:szCs w:val="24"/>
        </w:rPr>
      </w:pPr>
      <w:r w:rsidRPr="00312762">
        <w:rPr>
          <w:rFonts w:cstheme="minorHAnsi"/>
          <w:sz w:val="24"/>
          <w:szCs w:val="24"/>
        </w:rPr>
        <w:t xml:space="preserve">As you complete this reflection form, you will need access to the </w:t>
      </w:r>
      <w:hyperlink r:id="rId7" w:history="1">
        <w:r w:rsidRPr="00312762">
          <w:rPr>
            <w:rStyle w:val="Hyperlink"/>
            <w:rFonts w:cstheme="minorHAnsi"/>
            <w:sz w:val="24"/>
            <w:szCs w:val="24"/>
          </w:rPr>
          <w:t>video</w:t>
        </w:r>
      </w:hyperlink>
      <w:r w:rsidRPr="00312762">
        <w:rPr>
          <w:rFonts w:cstheme="minorHAnsi"/>
          <w:sz w:val="24"/>
          <w:szCs w:val="24"/>
        </w:rPr>
        <w:t xml:space="preserve"> and the</w:t>
      </w:r>
      <w:r w:rsidRPr="00312762">
        <w:rPr>
          <w:rFonts w:cstheme="minorHAnsi"/>
          <w:color w:val="FF0000"/>
          <w:sz w:val="24"/>
          <w:szCs w:val="24"/>
        </w:rPr>
        <w:t xml:space="preserve"> </w:t>
      </w:r>
      <w:hyperlink r:id="rId8" w:history="1">
        <w:r w:rsidRPr="00312762">
          <w:rPr>
            <w:rStyle w:val="Hyperlink"/>
            <w:rFonts w:cstheme="minorHAnsi"/>
            <w:sz w:val="24"/>
            <w:szCs w:val="24"/>
          </w:rPr>
          <w:t>slides</w:t>
        </w:r>
      </w:hyperlink>
      <w:r w:rsidRPr="00312762">
        <w:rPr>
          <w:rFonts w:cstheme="minorHAnsi"/>
          <w:sz w:val="24"/>
          <w:szCs w:val="24"/>
        </w:rPr>
        <w:t xml:space="preserve">. Use the timestamps listed below to help you find the moments in the video where you may wish to pause to give yourself time to respond to the questions. </w:t>
      </w:r>
    </w:p>
    <w:p w:rsidR="00C85A32" w:rsidRPr="00DF280F" w:rsidRDefault="00C85A32" w:rsidP="00C85A32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rPr>
          <w:rFonts w:cstheme="minorHAnsi"/>
        </w:rPr>
      </w:pPr>
      <w:r w:rsidRPr="00DF280F">
        <w:rPr>
          <w:rFonts w:cstheme="minorHAnsi"/>
          <w:b/>
        </w:rPr>
        <w:t>Warm Up</w:t>
      </w:r>
      <w:r w:rsidRPr="00DF280F">
        <w:rPr>
          <w:rFonts w:cstheme="minorHAnsi"/>
        </w:rPr>
        <w:br/>
        <w:t xml:space="preserve">Find a door handle in your space and do one of the following: </w:t>
      </w:r>
    </w:p>
    <w:p w:rsidR="00C85A32" w:rsidRPr="00DF280F" w:rsidRDefault="00C85A32" w:rsidP="00C85A32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cstheme="minorHAnsi"/>
        </w:rPr>
      </w:pPr>
      <w:r w:rsidRPr="00DF280F">
        <w:rPr>
          <w:rFonts w:cstheme="minorHAnsi"/>
        </w:rPr>
        <w:t xml:space="preserve">Take a photo of the door handle to attach to your reflection sheet. </w:t>
      </w:r>
    </w:p>
    <w:p w:rsidR="00C85A32" w:rsidRPr="00DF280F" w:rsidRDefault="00C85A32" w:rsidP="00C85A32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cstheme="minorHAnsi"/>
        </w:rPr>
      </w:pPr>
      <w:r w:rsidRPr="00DF280F">
        <w:rPr>
          <w:rFonts w:cstheme="minorHAnsi"/>
        </w:rPr>
        <w:t>Write a description of the door handle’s shape:</w:t>
      </w:r>
      <w:r w:rsidRPr="00DF280F">
        <w:rPr>
          <w:rFonts w:cstheme="minorHAnsi"/>
        </w:rPr>
        <w:br/>
      </w:r>
      <w:sdt>
        <w:sdtPr>
          <w:rPr>
            <w:rFonts w:cstheme="minorHAnsi"/>
          </w:rPr>
          <w:id w:val="905494526"/>
          <w:placeholder>
            <w:docPart w:val="DefaultPlaceholder_-1854013440"/>
          </w:placeholder>
          <w:showingPlcHdr/>
        </w:sdtPr>
        <w:sdtEndPr/>
        <w:sdtContent>
          <w:r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85A32" w:rsidRPr="00C85A32" w:rsidRDefault="00C85A32" w:rsidP="00C85A32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Poppins Light" w:hAnsi="Poppins Light" w:cs="Poppins Light"/>
        </w:rPr>
      </w:pPr>
      <w:r w:rsidRPr="00DF280F">
        <w:rPr>
          <w:rFonts w:cstheme="minorHAnsi"/>
        </w:rPr>
        <w:t>Sketch the door handle in the space below:</w:t>
      </w:r>
      <w:r>
        <w:rPr>
          <w:rFonts w:ascii="Poppins Light" w:hAnsi="Poppins Light" w:cs="Poppins Light"/>
        </w:rPr>
        <w:t xml:space="preserve"> </w:t>
      </w:r>
      <w:r>
        <w:rPr>
          <w:rFonts w:ascii="Poppins Light" w:hAnsi="Poppins Light" w:cs="Poppins Light"/>
        </w:rPr>
        <w:br/>
      </w:r>
      <w:r>
        <w:rPr>
          <w:rFonts w:ascii="Poppins Light" w:hAnsi="Poppins Light" w:cs="Poppins Light"/>
          <w:noProof/>
        </w:rPr>
        <mc:AlternateContent>
          <mc:Choice Requires="wps">
            <w:drawing>
              <wp:inline distT="0" distB="0" distL="0" distR="0" wp14:anchorId="6D8C1657" wp14:editId="3242076F">
                <wp:extent cx="5143500" cy="2790825"/>
                <wp:effectExtent l="0" t="0" r="19050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790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DCA5F" id="Rectangle 2" o:spid="_x0000_s1026" style="width:405pt;height:2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" filled="f" strokecolor="black [3213]" strokeweight="1.5pt">
                <w10:anchorlock/>
              </v:rect>
            </w:pict>
          </mc:Fallback>
        </mc:AlternateContent>
      </w:r>
    </w:p>
    <w:p w:rsidR="00C85A32" w:rsidRPr="00DF280F" w:rsidRDefault="00C85A32" w:rsidP="00C85A3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DF280F">
        <w:rPr>
          <w:rFonts w:cstheme="minorHAnsi"/>
          <w:b/>
        </w:rPr>
        <w:t xml:space="preserve">Variability </w:t>
      </w:r>
      <w:r w:rsidR="00684E00" w:rsidRPr="00DF280F">
        <w:rPr>
          <w:rFonts w:cstheme="minorHAnsi"/>
          <w:b/>
        </w:rPr>
        <w:t>Beyond Disability</w:t>
      </w:r>
    </w:p>
    <w:p w:rsidR="00C85A32" w:rsidRPr="00DF280F" w:rsidRDefault="00C85A32" w:rsidP="00C85A32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</w:rPr>
        <w:t>What medium do you best express yourself in? (For example, writing, speaking, painting dancing, etc.)</w:t>
      </w:r>
      <w:r w:rsidRPr="00DF280F">
        <w:rPr>
          <w:rFonts w:cstheme="minorHAnsi"/>
        </w:rPr>
        <w:br/>
      </w:r>
      <w:sdt>
        <w:sdtPr>
          <w:rPr>
            <w:rFonts w:cstheme="minorHAnsi"/>
          </w:rPr>
          <w:id w:val="-250970463"/>
          <w:placeholder>
            <w:docPart w:val="DefaultPlaceholder_-1854013440"/>
          </w:placeholder>
          <w:showingPlcHdr/>
        </w:sdtPr>
        <w:sdtEndPr/>
        <w:sdtContent>
          <w:r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85A32" w:rsidRPr="00832423" w:rsidRDefault="00C85A32" w:rsidP="00C85A32">
      <w:pPr>
        <w:pStyle w:val="ListParagraph"/>
        <w:numPr>
          <w:ilvl w:val="1"/>
          <w:numId w:val="1"/>
        </w:numPr>
        <w:spacing w:line="360" w:lineRule="auto"/>
        <w:rPr>
          <w:rFonts w:ascii="Poppins Medium" w:hAnsi="Poppins Medium" w:cs="Poppins Medium"/>
        </w:rPr>
      </w:pPr>
      <w:r w:rsidRPr="00DF280F">
        <w:rPr>
          <w:rFonts w:cstheme="minorHAnsi"/>
        </w:rPr>
        <w:t>Name two other dimensions of learner variability in addition to disability. This could be variability you have seen in your adult education classroom or remember from your time as a student.</w:t>
      </w:r>
      <w:r>
        <w:rPr>
          <w:rFonts w:ascii="Poppins Light" w:hAnsi="Poppins Light" w:cs="Poppins Light"/>
        </w:rPr>
        <w:t xml:space="preserve"> </w:t>
      </w:r>
      <w:r>
        <w:rPr>
          <w:rFonts w:ascii="Poppins Light" w:hAnsi="Poppins Light" w:cs="Poppins Light"/>
        </w:rPr>
        <w:br/>
      </w:r>
      <w:sdt>
        <w:sdtPr>
          <w:rPr>
            <w:rFonts w:ascii="Poppins Light" w:hAnsi="Poppins Light" w:cs="Poppins Light"/>
          </w:rPr>
          <w:id w:val="456611943"/>
          <w:placeholder>
            <w:docPart w:val="DefaultPlaceholder_-1854013440"/>
          </w:placeholder>
          <w:showingPlcHdr/>
        </w:sdtPr>
        <w:sdtEndPr/>
        <w:sdtContent>
          <w:r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35552" w:rsidRPr="00DF280F" w:rsidRDefault="00635181" w:rsidP="00E35552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  <w:b/>
        </w:rPr>
        <w:lastRenderedPageBreak/>
        <w:t>UDL Categories in a Sample Lesson</w:t>
      </w:r>
      <w:r w:rsidRPr="00DF280F">
        <w:rPr>
          <w:rFonts w:cstheme="minorHAnsi"/>
        </w:rPr>
        <w:br/>
        <w:t>List the components of the English Unlocked Vocabulary Review lesson in each UDL category.</w:t>
      </w:r>
    </w:p>
    <w:p w:rsidR="00635181" w:rsidRPr="00DF280F" w:rsidRDefault="00635181" w:rsidP="00635181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</w:rPr>
        <w:t xml:space="preserve">Representation components: how does this lesson present content? </w:t>
      </w:r>
      <w:sdt>
        <w:sdtPr>
          <w:rPr>
            <w:rFonts w:cstheme="minorHAnsi"/>
          </w:rPr>
          <w:id w:val="722563926"/>
          <w:placeholder>
            <w:docPart w:val="DefaultPlaceholder_-1854013440"/>
          </w:placeholder>
          <w:showingPlcHdr/>
        </w:sdtPr>
        <w:sdtEndPr/>
        <w:sdtContent>
          <w:r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35181" w:rsidRPr="00DF280F" w:rsidRDefault="00635181" w:rsidP="00635181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</w:rPr>
        <w:t>Action &amp; Expression components: what does the learner have to do in this lesson to engage with the content?</w:t>
      </w:r>
      <w:r w:rsidRPr="00DF280F">
        <w:rPr>
          <w:rFonts w:cstheme="minorHAnsi"/>
        </w:rPr>
        <w:br/>
      </w:r>
      <w:sdt>
        <w:sdtPr>
          <w:rPr>
            <w:rFonts w:cstheme="minorHAnsi"/>
          </w:rPr>
          <w:id w:val="171154416"/>
          <w:placeholder>
            <w:docPart w:val="DefaultPlaceholder_-1854013440"/>
          </w:placeholder>
          <w:showingPlcHdr/>
        </w:sdtPr>
        <w:sdtEndPr/>
        <w:sdtContent>
          <w:r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35181" w:rsidRPr="00DF280F" w:rsidRDefault="00635181" w:rsidP="00635181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</w:rPr>
        <w:t>Engagement components: how does this lesson inspire interest? How does this lesson demand persistence?</w:t>
      </w:r>
      <w:r w:rsidRPr="00DF280F">
        <w:rPr>
          <w:rFonts w:cstheme="minorHAnsi"/>
        </w:rPr>
        <w:br/>
      </w:r>
      <w:sdt>
        <w:sdtPr>
          <w:rPr>
            <w:rFonts w:cstheme="minorHAnsi"/>
          </w:rPr>
          <w:id w:val="-1709556040"/>
          <w:placeholder>
            <w:docPart w:val="DefaultPlaceholder_-1854013440"/>
          </w:placeholder>
          <w:showingPlcHdr/>
        </w:sdtPr>
        <w:sdtEndPr/>
        <w:sdtContent>
          <w:r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121A09" w:rsidRPr="00DF280F" w:rsidRDefault="00121A09" w:rsidP="00121A09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  <w:b/>
        </w:rPr>
        <w:t>Multisensory instruction</w:t>
      </w:r>
      <w:r w:rsidR="00934993" w:rsidRPr="00DF280F">
        <w:rPr>
          <w:rFonts w:cstheme="minorHAnsi"/>
        </w:rPr>
        <w:t xml:space="preserve"> </w:t>
      </w:r>
      <w:r w:rsidRPr="00DF280F">
        <w:rPr>
          <w:rFonts w:cstheme="minorHAnsi"/>
        </w:rPr>
        <w:br/>
        <w:t xml:space="preserve">Complete part </w:t>
      </w:r>
      <w:r w:rsidR="00950E19" w:rsidRPr="00DF280F">
        <w:rPr>
          <w:rFonts w:cstheme="minorHAnsi"/>
          <w:b/>
        </w:rPr>
        <w:t>A</w:t>
      </w:r>
      <w:r w:rsidRPr="00DF280F">
        <w:rPr>
          <w:rFonts w:cstheme="minorHAnsi"/>
        </w:rPr>
        <w:t xml:space="preserve"> </w:t>
      </w:r>
      <w:r w:rsidR="0061340E" w:rsidRPr="00DF280F">
        <w:rPr>
          <w:rFonts w:cstheme="minorHAnsi"/>
        </w:rPr>
        <w:t>or</w:t>
      </w:r>
      <w:r w:rsidRPr="00DF280F">
        <w:rPr>
          <w:rFonts w:cstheme="minorHAnsi"/>
        </w:rPr>
        <w:t xml:space="preserve"> </w:t>
      </w:r>
      <w:r w:rsidR="00950E19" w:rsidRPr="00DF280F">
        <w:rPr>
          <w:rFonts w:cstheme="minorHAnsi"/>
          <w:b/>
        </w:rPr>
        <w:t>B</w:t>
      </w:r>
      <w:r w:rsidRPr="00DF280F">
        <w:rPr>
          <w:rFonts w:cstheme="minorHAnsi"/>
        </w:rPr>
        <w:t xml:space="preserve">. We recommend </w:t>
      </w:r>
      <w:r w:rsidR="00950E19" w:rsidRPr="00DF280F">
        <w:rPr>
          <w:rFonts w:cstheme="minorHAnsi"/>
          <w:b/>
        </w:rPr>
        <w:t>A</w:t>
      </w:r>
      <w:r w:rsidRPr="00DF280F">
        <w:rPr>
          <w:rFonts w:cstheme="minorHAnsi"/>
        </w:rPr>
        <w:t xml:space="preserve"> if you are working with beginning literacy/literacy level learners. </w:t>
      </w:r>
    </w:p>
    <w:p w:rsidR="00121A09" w:rsidRPr="00DF280F" w:rsidRDefault="00934993" w:rsidP="00121A09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</w:rPr>
        <w:t xml:space="preserve">Watch the </w:t>
      </w:r>
      <w:hyperlink r:id="rId9" w:history="1">
        <w:r w:rsidRPr="00DF280F">
          <w:rPr>
            <w:rStyle w:val="Hyperlink"/>
            <w:rFonts w:cstheme="minorHAnsi"/>
          </w:rPr>
          <w:t xml:space="preserve">Orton </w:t>
        </w:r>
        <w:proofErr w:type="spellStart"/>
        <w:r w:rsidRPr="00DF280F">
          <w:rPr>
            <w:rStyle w:val="Hyperlink"/>
            <w:rFonts w:cstheme="minorHAnsi"/>
          </w:rPr>
          <w:t>Gillingham</w:t>
        </w:r>
        <w:proofErr w:type="spellEnd"/>
        <w:r w:rsidRPr="00DF280F">
          <w:rPr>
            <w:rStyle w:val="Hyperlink"/>
            <w:rFonts w:cstheme="minorHAnsi"/>
          </w:rPr>
          <w:t xml:space="preserve"> phonics lesson video</w:t>
        </w:r>
      </w:hyperlink>
      <w:r w:rsidRPr="00DF280F">
        <w:rPr>
          <w:rFonts w:cstheme="minorHAnsi"/>
        </w:rPr>
        <w:t xml:space="preserve"> on YouTube. Record all the ways you see the lesson engage the learners’ senses in the chart below. </w:t>
      </w:r>
    </w:p>
    <w:tbl>
      <w:tblPr>
        <w:tblStyle w:val="TableGrid"/>
        <w:tblW w:w="0" w:type="auto"/>
        <w:tblInd w:w="1525" w:type="dxa"/>
        <w:tblLook w:val="0480" w:firstRow="0" w:lastRow="0" w:firstColumn="1" w:lastColumn="0" w:noHBand="0" w:noVBand="1"/>
      </w:tblPr>
      <w:tblGrid>
        <w:gridCol w:w="2160"/>
        <w:gridCol w:w="5665"/>
      </w:tblGrid>
      <w:tr w:rsidR="00934993" w:rsidTr="00121A09">
        <w:tc>
          <w:tcPr>
            <w:tcW w:w="2160" w:type="dxa"/>
          </w:tcPr>
          <w:p w:rsidR="00934993" w:rsidRPr="00DF280F" w:rsidRDefault="00934993" w:rsidP="00934993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>Sight</w:t>
            </w:r>
          </w:p>
        </w:tc>
        <w:sdt>
          <w:sdtPr>
            <w:rPr>
              <w:rFonts w:cstheme="minorHAnsi"/>
            </w:rPr>
            <w:id w:val="-1773157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34993" w:rsidRPr="00DF280F" w:rsidRDefault="00934993" w:rsidP="00934993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34993" w:rsidTr="00121A09">
        <w:tc>
          <w:tcPr>
            <w:tcW w:w="2160" w:type="dxa"/>
          </w:tcPr>
          <w:p w:rsidR="00934993" w:rsidRPr="00DF280F" w:rsidRDefault="00934993" w:rsidP="00934993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 xml:space="preserve">Sound </w:t>
            </w:r>
          </w:p>
        </w:tc>
        <w:sdt>
          <w:sdtPr>
            <w:rPr>
              <w:rFonts w:cstheme="minorHAnsi"/>
            </w:rPr>
            <w:id w:val="-706024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34993" w:rsidRPr="00DF280F" w:rsidRDefault="00934993" w:rsidP="00934993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34993" w:rsidTr="00121A09">
        <w:tc>
          <w:tcPr>
            <w:tcW w:w="2160" w:type="dxa"/>
          </w:tcPr>
          <w:p w:rsidR="00934993" w:rsidRPr="00DF280F" w:rsidRDefault="00934993" w:rsidP="00934993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>Touch</w:t>
            </w:r>
          </w:p>
        </w:tc>
        <w:sdt>
          <w:sdtPr>
            <w:rPr>
              <w:rFonts w:cstheme="minorHAnsi"/>
            </w:rPr>
            <w:id w:val="909043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34993" w:rsidRPr="00DF280F" w:rsidRDefault="00934993" w:rsidP="00934993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34993" w:rsidTr="00121A09">
        <w:tc>
          <w:tcPr>
            <w:tcW w:w="2160" w:type="dxa"/>
          </w:tcPr>
          <w:p w:rsidR="00934993" w:rsidRPr="00DF280F" w:rsidRDefault="00934993" w:rsidP="00934993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>Movement</w:t>
            </w:r>
          </w:p>
        </w:tc>
        <w:sdt>
          <w:sdtPr>
            <w:rPr>
              <w:rFonts w:cstheme="minorHAnsi"/>
            </w:rPr>
            <w:id w:val="8048894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34993" w:rsidRPr="00DF280F" w:rsidRDefault="00934993" w:rsidP="00934993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34993" w:rsidTr="00121A09">
        <w:tc>
          <w:tcPr>
            <w:tcW w:w="2160" w:type="dxa"/>
          </w:tcPr>
          <w:p w:rsidR="00934993" w:rsidRPr="00DF280F" w:rsidRDefault="00934993" w:rsidP="00934993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>Other</w:t>
            </w:r>
          </w:p>
        </w:tc>
        <w:sdt>
          <w:sdtPr>
            <w:rPr>
              <w:rFonts w:cstheme="minorHAnsi"/>
            </w:rPr>
            <w:id w:val="1552116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934993" w:rsidRPr="00DF280F" w:rsidRDefault="00934993" w:rsidP="00934993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857422" w:rsidRDefault="00857422" w:rsidP="00857422">
      <w:pPr>
        <w:pStyle w:val="ListParagraph"/>
        <w:spacing w:line="360" w:lineRule="auto"/>
        <w:rPr>
          <w:rFonts w:ascii="Poppins Medium" w:hAnsi="Poppins Medium" w:cs="Poppins Medium"/>
        </w:rPr>
      </w:pPr>
    </w:p>
    <w:p w:rsidR="00934993" w:rsidRPr="00DF280F" w:rsidRDefault="00857422" w:rsidP="00121A09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</w:rPr>
        <w:t xml:space="preserve">Watch the </w:t>
      </w:r>
      <w:hyperlink r:id="rId10" w:history="1">
        <w:r w:rsidRPr="00DF280F">
          <w:rPr>
            <w:rStyle w:val="Hyperlink"/>
            <w:rFonts w:cstheme="minorHAnsi"/>
          </w:rPr>
          <w:t>Total Physical Response vocabulary lesson video</w:t>
        </w:r>
      </w:hyperlink>
      <w:r w:rsidRPr="00DF280F">
        <w:rPr>
          <w:rFonts w:cstheme="minorHAnsi"/>
        </w:rPr>
        <w:t xml:space="preserve"> on YouTube. Record all the ways you see the lesson engage the learners’ senses in the chart below.</w:t>
      </w:r>
    </w:p>
    <w:tbl>
      <w:tblPr>
        <w:tblStyle w:val="TableGrid"/>
        <w:tblW w:w="0" w:type="auto"/>
        <w:tblInd w:w="1525" w:type="dxa"/>
        <w:tblLook w:val="0480" w:firstRow="0" w:lastRow="0" w:firstColumn="1" w:lastColumn="0" w:noHBand="0" w:noVBand="1"/>
      </w:tblPr>
      <w:tblGrid>
        <w:gridCol w:w="2160"/>
        <w:gridCol w:w="5665"/>
      </w:tblGrid>
      <w:tr w:rsidR="00857422" w:rsidRPr="00DF280F" w:rsidTr="00121A09">
        <w:tc>
          <w:tcPr>
            <w:tcW w:w="2160" w:type="dxa"/>
          </w:tcPr>
          <w:p w:rsidR="00857422" w:rsidRPr="00DF280F" w:rsidRDefault="00857422" w:rsidP="00907792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>Sight</w:t>
            </w:r>
          </w:p>
        </w:tc>
        <w:sdt>
          <w:sdtPr>
            <w:rPr>
              <w:rFonts w:cstheme="minorHAnsi"/>
            </w:rPr>
            <w:id w:val="114949328"/>
            <w:placeholder>
              <w:docPart w:val="4CF22E1919C745A18BABF146F186A42E"/>
            </w:placeholder>
            <w:showingPlcHdr/>
          </w:sdtPr>
          <w:sdtEndPr/>
          <w:sdtContent>
            <w:tc>
              <w:tcPr>
                <w:tcW w:w="5665" w:type="dxa"/>
              </w:tcPr>
              <w:p w:rsidR="00857422" w:rsidRPr="00DF280F" w:rsidRDefault="00857422" w:rsidP="00907792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57422" w:rsidRPr="00DF280F" w:rsidTr="00121A09">
        <w:tc>
          <w:tcPr>
            <w:tcW w:w="2160" w:type="dxa"/>
          </w:tcPr>
          <w:p w:rsidR="00857422" w:rsidRPr="00DF280F" w:rsidRDefault="00857422" w:rsidP="00907792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 xml:space="preserve">Sound </w:t>
            </w:r>
          </w:p>
        </w:tc>
        <w:sdt>
          <w:sdtPr>
            <w:rPr>
              <w:rFonts w:cstheme="minorHAnsi"/>
            </w:rPr>
            <w:id w:val="900326217"/>
            <w:placeholder>
              <w:docPart w:val="4CF22E1919C745A18BABF146F186A42E"/>
            </w:placeholder>
            <w:showingPlcHdr/>
          </w:sdtPr>
          <w:sdtEndPr/>
          <w:sdtContent>
            <w:tc>
              <w:tcPr>
                <w:tcW w:w="5665" w:type="dxa"/>
              </w:tcPr>
              <w:p w:rsidR="00857422" w:rsidRPr="00DF280F" w:rsidRDefault="00857422" w:rsidP="00907792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57422" w:rsidRPr="00DF280F" w:rsidTr="00121A09">
        <w:tc>
          <w:tcPr>
            <w:tcW w:w="2160" w:type="dxa"/>
          </w:tcPr>
          <w:p w:rsidR="00857422" w:rsidRPr="00DF280F" w:rsidRDefault="00857422" w:rsidP="00907792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>Touch</w:t>
            </w:r>
          </w:p>
        </w:tc>
        <w:sdt>
          <w:sdtPr>
            <w:rPr>
              <w:rFonts w:cstheme="minorHAnsi"/>
            </w:rPr>
            <w:id w:val="-497803537"/>
            <w:placeholder>
              <w:docPart w:val="4CF22E1919C745A18BABF146F186A42E"/>
            </w:placeholder>
            <w:showingPlcHdr/>
          </w:sdtPr>
          <w:sdtEndPr/>
          <w:sdtContent>
            <w:tc>
              <w:tcPr>
                <w:tcW w:w="5665" w:type="dxa"/>
              </w:tcPr>
              <w:p w:rsidR="00857422" w:rsidRPr="00DF280F" w:rsidRDefault="00857422" w:rsidP="00907792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57422" w:rsidRPr="00DF280F" w:rsidTr="00121A09">
        <w:tc>
          <w:tcPr>
            <w:tcW w:w="2160" w:type="dxa"/>
          </w:tcPr>
          <w:p w:rsidR="00857422" w:rsidRPr="00DF280F" w:rsidRDefault="00857422" w:rsidP="00907792">
            <w:pPr>
              <w:spacing w:line="360" w:lineRule="auto"/>
              <w:rPr>
                <w:rFonts w:cstheme="minorHAnsi"/>
              </w:rPr>
            </w:pPr>
            <w:r w:rsidRPr="00DF280F">
              <w:rPr>
                <w:rFonts w:cstheme="minorHAnsi"/>
              </w:rPr>
              <w:t>Movement</w:t>
            </w:r>
          </w:p>
        </w:tc>
        <w:sdt>
          <w:sdtPr>
            <w:rPr>
              <w:rFonts w:cstheme="minorHAnsi"/>
            </w:rPr>
            <w:id w:val="265825585"/>
            <w:placeholder>
              <w:docPart w:val="4CF22E1919C745A18BABF146F186A42E"/>
            </w:placeholder>
            <w:showingPlcHdr/>
          </w:sdtPr>
          <w:sdtEndPr/>
          <w:sdtContent>
            <w:tc>
              <w:tcPr>
                <w:tcW w:w="5665" w:type="dxa"/>
              </w:tcPr>
              <w:p w:rsidR="00857422" w:rsidRPr="00DF280F" w:rsidRDefault="00857422" w:rsidP="00907792">
                <w:pPr>
                  <w:spacing w:line="360" w:lineRule="auto"/>
                  <w:rPr>
                    <w:rFonts w:cstheme="minorHAnsi"/>
                  </w:rPr>
                </w:pPr>
                <w:r w:rsidRPr="00DF280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DF280F" w:rsidRDefault="00DF280F" w:rsidP="00DF280F">
      <w:pPr>
        <w:pStyle w:val="ListParagraph"/>
        <w:spacing w:line="360" w:lineRule="auto"/>
        <w:rPr>
          <w:rFonts w:ascii="Poppins Medium" w:hAnsi="Poppins Medium" w:cs="Poppins Medium"/>
        </w:rPr>
      </w:pPr>
    </w:p>
    <w:p w:rsidR="00AE18AE" w:rsidRPr="00DF280F" w:rsidRDefault="00805677" w:rsidP="00857422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DF280F">
        <w:rPr>
          <w:rFonts w:cstheme="minorHAnsi"/>
          <w:b/>
        </w:rPr>
        <w:t xml:space="preserve">Practice </w:t>
      </w:r>
      <w:r w:rsidR="00857422" w:rsidRPr="00DF280F">
        <w:rPr>
          <w:rFonts w:cstheme="minorHAnsi"/>
          <w:b/>
        </w:rPr>
        <w:t>Modeling Choices</w:t>
      </w:r>
      <w:r w:rsidR="00857422">
        <w:rPr>
          <w:rFonts w:ascii="Poppins Medium" w:hAnsi="Poppins Medium" w:cs="Poppins Medium"/>
        </w:rPr>
        <w:br/>
      </w:r>
      <w:r w:rsidR="00857422" w:rsidRPr="00DF280F">
        <w:rPr>
          <w:rFonts w:cstheme="minorHAnsi"/>
        </w:rPr>
        <w:t xml:space="preserve">For either the math or English Language Arts choice board, write a short script you could use to </w:t>
      </w:r>
      <w:r w:rsidR="00857422" w:rsidRPr="00DF280F">
        <w:rPr>
          <w:rFonts w:cstheme="minorHAnsi"/>
        </w:rPr>
        <w:lastRenderedPageBreak/>
        <w:t xml:space="preserve">model choosing which activity to complete. </w:t>
      </w:r>
      <w:r w:rsidR="00857422" w:rsidRPr="00DF280F">
        <w:rPr>
          <w:rFonts w:cstheme="minorHAnsi"/>
        </w:rPr>
        <w:br/>
      </w:r>
      <w:sdt>
        <w:sdtPr>
          <w:rPr>
            <w:rFonts w:cstheme="minorHAnsi"/>
          </w:rPr>
          <w:id w:val="-366061306"/>
          <w:placeholder>
            <w:docPart w:val="DefaultPlaceholder_-1854013440"/>
          </w:placeholder>
          <w:showingPlcHdr/>
        </w:sdtPr>
        <w:sdtEndPr/>
        <w:sdtContent>
          <w:r w:rsidR="00857422"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131A7" w:rsidRPr="00FC06AF" w:rsidRDefault="008131A7" w:rsidP="008131A7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  <w:b/>
        </w:rPr>
        <w:t>Built-In Accessibility Tools</w:t>
      </w:r>
      <w:r>
        <w:rPr>
          <w:rFonts w:ascii="Poppins Medium" w:hAnsi="Poppins Medium" w:cs="Poppins Medium"/>
        </w:rPr>
        <w:t xml:space="preserve"> </w:t>
      </w:r>
      <w:r>
        <w:rPr>
          <w:rFonts w:ascii="Poppins Medium" w:hAnsi="Poppins Medium" w:cs="Poppins Medium"/>
        </w:rPr>
        <w:br/>
      </w:r>
      <w:r w:rsidRPr="00FC06AF">
        <w:rPr>
          <w:rFonts w:cstheme="minorHAnsi"/>
        </w:rPr>
        <w:t xml:space="preserve">Try at least </w:t>
      </w:r>
      <w:r w:rsidR="00121A09" w:rsidRPr="00FC06AF">
        <w:rPr>
          <w:rFonts w:cstheme="minorHAnsi"/>
        </w:rPr>
        <w:t>one tool</w:t>
      </w:r>
      <w:r w:rsidRPr="00FC06AF">
        <w:rPr>
          <w:rFonts w:cstheme="minorHAnsi"/>
        </w:rPr>
        <w:t xml:space="preserve"> on your phone. Take screenshots of the results (see the last row for instructions) and attach them to your reflection form.</w:t>
      </w:r>
    </w:p>
    <w:tbl>
      <w:tblPr>
        <w:tblW w:w="8334" w:type="dxa"/>
        <w:tblInd w:w="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34"/>
        <w:gridCol w:w="2430"/>
        <w:gridCol w:w="2970"/>
      </w:tblGrid>
      <w:tr w:rsidR="008131A7" w:rsidRPr="00FC06AF" w:rsidTr="00907792">
        <w:trPr>
          <w:trHeight w:val="584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Accessibility feature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iPhone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Android</w:t>
            </w:r>
          </w:p>
        </w:tc>
      </w:tr>
      <w:tr w:rsidR="008131A7" w:rsidRPr="00FC06AF" w:rsidTr="00907792">
        <w:trPr>
          <w:trHeight w:val="520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Magnification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1" w:history="1">
              <w:r w:rsidR="008131A7" w:rsidRPr="00FC06AF">
                <w:rPr>
                  <w:rStyle w:val="Hyperlink"/>
                  <w:rFonts w:cstheme="minorHAnsi"/>
                </w:rPr>
                <w:t>Magnifier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2" w:history="1">
              <w:r w:rsidR="008131A7" w:rsidRPr="00FC06AF">
                <w:rPr>
                  <w:rStyle w:val="Hyperlink"/>
                  <w:rFonts w:cstheme="minorHAnsi"/>
                </w:rPr>
                <w:t>Magnification</w:t>
              </w:r>
            </w:hyperlink>
            <w:r w:rsidR="008131A7" w:rsidRPr="00FC06AF">
              <w:rPr>
                <w:rFonts w:cstheme="minorHAnsi"/>
              </w:rPr>
              <w:t xml:space="preserve"> </w:t>
            </w:r>
          </w:p>
        </w:tc>
      </w:tr>
      <w:tr w:rsidR="008131A7" w:rsidRPr="00FC06AF" w:rsidTr="00907792">
        <w:trPr>
          <w:trHeight w:val="584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Text to speech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3" w:history="1">
              <w:r w:rsidR="008131A7" w:rsidRPr="00FC06AF">
                <w:rPr>
                  <w:rStyle w:val="Hyperlink"/>
                  <w:rFonts w:cstheme="minorHAnsi"/>
                </w:rPr>
                <w:t>Spoken Content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4" w:history="1">
              <w:r w:rsidR="008131A7" w:rsidRPr="00FC06AF">
                <w:rPr>
                  <w:rStyle w:val="Hyperlink"/>
                  <w:rFonts w:cstheme="minorHAnsi"/>
                </w:rPr>
                <w:t>Select to Speak</w:t>
              </w:r>
            </w:hyperlink>
          </w:p>
        </w:tc>
      </w:tr>
      <w:tr w:rsidR="008131A7" w:rsidRPr="00FC06AF" w:rsidTr="00907792">
        <w:trPr>
          <w:trHeight w:val="584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Dictation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5" w:history="1">
              <w:r w:rsidR="008131A7" w:rsidRPr="00FC06AF">
                <w:rPr>
                  <w:rStyle w:val="Hyperlink"/>
                  <w:rFonts w:cstheme="minorHAnsi"/>
                </w:rPr>
                <w:t>Dictation</w:t>
              </w:r>
            </w:hyperlink>
            <w:r w:rsidR="008131A7" w:rsidRPr="00FC06AF">
              <w:rPr>
                <w:rFonts w:cstheme="minorHAnsi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6" w:history="1">
              <w:proofErr w:type="spellStart"/>
              <w:r w:rsidR="008131A7" w:rsidRPr="00FC06AF">
                <w:rPr>
                  <w:rStyle w:val="Hyperlink"/>
                  <w:rFonts w:cstheme="minorHAnsi"/>
                </w:rPr>
                <w:t>Gboard</w:t>
              </w:r>
              <w:proofErr w:type="spellEnd"/>
            </w:hyperlink>
            <w:hyperlink r:id="rId17" w:history="1">
              <w:r w:rsidR="008131A7" w:rsidRPr="00FC06AF">
                <w:rPr>
                  <w:rStyle w:val="Hyperlink"/>
                  <w:rFonts w:cstheme="minorHAnsi"/>
                </w:rPr>
                <w:t> </w:t>
              </w:r>
            </w:hyperlink>
            <w:r w:rsidR="008131A7" w:rsidRPr="00FC06AF">
              <w:rPr>
                <w:rFonts w:cstheme="minorHAnsi"/>
              </w:rPr>
              <w:t> </w:t>
            </w:r>
          </w:p>
        </w:tc>
      </w:tr>
      <w:tr w:rsidR="008131A7" w:rsidRPr="00FC06AF" w:rsidTr="00907792">
        <w:trPr>
          <w:trHeight w:val="584"/>
        </w:trPr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Customized reading display for web browser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8" w:history="1">
              <w:r w:rsidR="008131A7" w:rsidRPr="00FC06AF">
                <w:rPr>
                  <w:rStyle w:val="Hyperlink"/>
                  <w:rFonts w:cstheme="minorHAnsi"/>
                </w:rPr>
                <w:t>Safari Reader View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hyperlink r:id="rId19" w:history="1">
              <w:r w:rsidR="008131A7" w:rsidRPr="00FC06AF">
                <w:rPr>
                  <w:rStyle w:val="Hyperlink"/>
                  <w:rFonts w:cstheme="minorHAnsi"/>
                </w:rPr>
                <w:t xml:space="preserve">Chrome Simplified Reader </w:t>
              </w:r>
            </w:hyperlink>
          </w:p>
        </w:tc>
      </w:tr>
      <w:tr w:rsidR="008131A7" w:rsidRPr="00FC06AF" w:rsidTr="00907792">
        <w:trPr>
          <w:trHeight w:val="584"/>
        </w:trPr>
        <w:tc>
          <w:tcPr>
            <w:tcW w:w="293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1A7" w:rsidRPr="00FC06AF" w:rsidRDefault="008131A7" w:rsidP="00907792">
            <w:pPr>
              <w:pStyle w:val="ListParagraph"/>
              <w:spacing w:line="240" w:lineRule="auto"/>
              <w:ind w:left="0"/>
              <w:rPr>
                <w:rFonts w:cstheme="minorHAnsi"/>
              </w:rPr>
            </w:pPr>
            <w:r w:rsidRPr="00FC06AF">
              <w:rPr>
                <w:rFonts w:cstheme="minorHAnsi"/>
              </w:rPr>
              <w:t>How to take a screenshot</w:t>
            </w:r>
          </w:p>
        </w:tc>
        <w:tc>
          <w:tcPr>
            <w:tcW w:w="243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  <w:u w:val="single"/>
              </w:rPr>
            </w:pPr>
            <w:hyperlink r:id="rId20" w:history="1">
              <w:r w:rsidR="008131A7" w:rsidRPr="00FC06AF">
                <w:rPr>
                  <w:rStyle w:val="Hyperlink"/>
                  <w:rFonts w:cstheme="minorHAnsi"/>
                </w:rPr>
                <w:t>iPhone screenshot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1A7" w:rsidRPr="00FC06AF" w:rsidRDefault="00431922" w:rsidP="00907792">
            <w:pPr>
              <w:pStyle w:val="ListParagraph"/>
              <w:spacing w:line="240" w:lineRule="auto"/>
              <w:ind w:left="0"/>
              <w:rPr>
                <w:rFonts w:cstheme="minorHAnsi"/>
                <w:u w:val="single"/>
              </w:rPr>
            </w:pPr>
            <w:hyperlink r:id="rId21" w:history="1">
              <w:r w:rsidR="008131A7" w:rsidRPr="00FC06AF">
                <w:rPr>
                  <w:rStyle w:val="Hyperlink"/>
                  <w:rFonts w:cstheme="minorHAnsi"/>
                </w:rPr>
                <w:t>Android screenshot</w:t>
              </w:r>
            </w:hyperlink>
          </w:p>
        </w:tc>
      </w:tr>
    </w:tbl>
    <w:p w:rsidR="008131A7" w:rsidRPr="00FC06AF" w:rsidRDefault="008131A7" w:rsidP="008131A7">
      <w:pPr>
        <w:pStyle w:val="ListParagraph"/>
        <w:spacing w:line="360" w:lineRule="auto"/>
        <w:rPr>
          <w:rFonts w:cstheme="minorHAnsi"/>
          <w:b/>
        </w:rPr>
      </w:pPr>
    </w:p>
    <w:p w:rsidR="008131A7" w:rsidRPr="00FC06AF" w:rsidRDefault="008131A7" w:rsidP="008131A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FC06AF">
        <w:rPr>
          <w:rFonts w:cstheme="minorHAnsi"/>
          <w:b/>
        </w:rPr>
        <w:t>SWBAT Practice</w:t>
      </w:r>
    </w:p>
    <w:p w:rsidR="008131A7" w:rsidRPr="00FC06AF" w:rsidRDefault="008131A7" w:rsidP="008131A7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 xml:space="preserve">Finish the SWBAT statement for the English Unlocked Before We Read Lesson: </w:t>
      </w:r>
      <w:r w:rsidRPr="00FC06AF">
        <w:rPr>
          <w:rFonts w:cstheme="minorHAnsi"/>
        </w:rPr>
        <w:br/>
        <w:t xml:space="preserve">We will learn </w:t>
      </w:r>
      <w:sdt>
        <w:sdtPr>
          <w:rPr>
            <w:rFonts w:cstheme="minorHAnsi"/>
          </w:rPr>
          <w:id w:val="-364908647"/>
          <w:placeholder>
            <w:docPart w:val="A9BDAD7774A943059B63769438F0CA81"/>
          </w:placeholder>
          <w:showingPlcHdr/>
        </w:sdtPr>
        <w:sdtEndPr/>
        <w:sdtContent>
          <w:r w:rsidRPr="00FC06A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01E52" w:rsidRPr="00FC06AF" w:rsidRDefault="008131A7" w:rsidP="008131A7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 xml:space="preserve">What was the goal for the last lesson you worked on with your learners? Be sure to phrase it in language you could use with learners. </w:t>
      </w:r>
      <w:r w:rsidR="00342F32" w:rsidRPr="00FC06AF">
        <w:rPr>
          <w:rFonts w:cstheme="minorHAnsi"/>
        </w:rPr>
        <w:t>(You can skip this question if you haven’t started working with learners yet.)</w:t>
      </w:r>
      <w:r w:rsidRPr="00FC06AF">
        <w:rPr>
          <w:rFonts w:cstheme="minorHAnsi"/>
        </w:rPr>
        <w:br/>
      </w:r>
      <w:sdt>
        <w:sdtPr>
          <w:rPr>
            <w:rFonts w:cstheme="minorHAnsi"/>
          </w:rPr>
          <w:id w:val="17282353"/>
          <w:placeholder>
            <w:docPart w:val="A9BDAD7774A943059B63769438F0CA81"/>
          </w:placeholder>
          <w:showingPlcHdr/>
        </w:sdtPr>
        <w:sdtEndPr/>
        <w:sdtContent>
          <w:r w:rsidRPr="00FC06A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57422" w:rsidRPr="00FC06AF" w:rsidRDefault="00301E52" w:rsidP="00301E52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  <w:b/>
        </w:rPr>
        <w:t>Wrap Up</w:t>
      </w:r>
      <w:r w:rsidR="00857422" w:rsidRPr="00301E52">
        <w:rPr>
          <w:rFonts w:ascii="Poppins Medium" w:hAnsi="Poppins Medium" w:cs="Poppins Medium"/>
        </w:rPr>
        <w:t xml:space="preserve"> </w:t>
      </w:r>
      <w:r w:rsidRPr="00301E52">
        <w:rPr>
          <w:rFonts w:ascii="Poppins Medium" w:hAnsi="Poppins Medium" w:cs="Poppins Medium"/>
        </w:rPr>
        <w:br/>
      </w:r>
      <w:r w:rsidRPr="00FC06AF">
        <w:rPr>
          <w:rFonts w:cstheme="minorHAnsi"/>
        </w:rPr>
        <w:t>For each of the PANDA principles, identify one strateg</w:t>
      </w:r>
      <w:r w:rsidR="00121A09" w:rsidRPr="00FC06AF">
        <w:rPr>
          <w:rFonts w:cstheme="minorHAnsi"/>
        </w:rPr>
        <w:t>y</w:t>
      </w:r>
      <w:r w:rsidRPr="00FC06AF">
        <w:rPr>
          <w:rFonts w:cstheme="minorHAnsi"/>
        </w:rPr>
        <w:t xml:space="preserve"> or suggestion relating to that principle that we went over in this video.  </w:t>
      </w:r>
    </w:p>
    <w:p w:rsidR="00301E52" w:rsidRPr="00FC06AF" w:rsidRDefault="00301E52" w:rsidP="00301E52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>Create a welcoming environment.</w:t>
      </w:r>
      <w:r w:rsidR="00755DDB" w:rsidRPr="00FC06AF">
        <w:rPr>
          <w:rFonts w:cstheme="minorHAnsi"/>
        </w:rPr>
        <w:t xml:space="preserve"> </w:t>
      </w:r>
      <w:sdt>
        <w:sdtPr>
          <w:rPr>
            <w:rFonts w:cstheme="minorHAnsi"/>
          </w:rPr>
          <w:id w:val="-687985691"/>
          <w:placeholder>
            <w:docPart w:val="DefaultPlaceholder_-1854013440"/>
          </w:placeholder>
          <w:showingPlcHdr/>
        </w:sdtPr>
        <w:sdtEndPr/>
        <w:sdtContent>
          <w:r w:rsidR="00755DDB" w:rsidRPr="00FC06A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01E52" w:rsidRPr="00FC06AF" w:rsidRDefault="00301E52" w:rsidP="00301E52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>Provide clear expectations.</w:t>
      </w:r>
      <w:r w:rsidR="00755DDB" w:rsidRPr="00FC06AF">
        <w:rPr>
          <w:rFonts w:cstheme="minorHAnsi"/>
        </w:rPr>
        <w:t xml:space="preserve"> </w:t>
      </w:r>
      <w:sdt>
        <w:sdtPr>
          <w:rPr>
            <w:rFonts w:cstheme="minorHAnsi"/>
          </w:rPr>
          <w:id w:val="955833913"/>
          <w:placeholder>
            <w:docPart w:val="DefaultPlaceholder_-1854013440"/>
          </w:placeholder>
          <w:showingPlcHdr/>
        </w:sdtPr>
        <w:sdtEndPr/>
        <w:sdtContent>
          <w:r w:rsidR="00755DDB" w:rsidRPr="00FC06A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01E52" w:rsidRPr="00FC06AF" w:rsidRDefault="00301E52" w:rsidP="00301E52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>Present a variety of instructional methods and materials.</w:t>
      </w:r>
      <w:r w:rsidR="00755DDB" w:rsidRPr="00FC06AF">
        <w:rPr>
          <w:rFonts w:cstheme="minorHAnsi"/>
        </w:rPr>
        <w:t xml:space="preserve"> </w:t>
      </w:r>
      <w:sdt>
        <w:sdtPr>
          <w:rPr>
            <w:rFonts w:cstheme="minorHAnsi"/>
          </w:rPr>
          <w:id w:val="-1906453475"/>
          <w:placeholder>
            <w:docPart w:val="DefaultPlaceholder_-1854013440"/>
          </w:placeholder>
          <w:showingPlcHdr/>
        </w:sdtPr>
        <w:sdtEndPr/>
        <w:sdtContent>
          <w:r w:rsidR="00755DDB" w:rsidRPr="00FC06A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01E52" w:rsidRPr="00FC06AF" w:rsidRDefault="00301E52" w:rsidP="00301E52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>Allow a variety of methods to demonstrate knowledge.</w:t>
      </w:r>
      <w:r w:rsidR="00755DDB" w:rsidRPr="00FC06AF">
        <w:rPr>
          <w:rFonts w:cstheme="minorHAnsi"/>
        </w:rPr>
        <w:t xml:space="preserve"> </w:t>
      </w:r>
      <w:sdt>
        <w:sdtPr>
          <w:rPr>
            <w:rFonts w:cstheme="minorHAnsi"/>
          </w:rPr>
          <w:id w:val="-735856556"/>
          <w:placeholder>
            <w:docPart w:val="DefaultPlaceholder_-1854013440"/>
          </w:placeholder>
          <w:showingPlcHdr/>
        </w:sdtPr>
        <w:sdtEndPr/>
        <w:sdtContent>
          <w:r w:rsidR="00755DDB" w:rsidRPr="00FC06A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01E52" w:rsidRPr="00FC06AF" w:rsidRDefault="00301E52" w:rsidP="00301E52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>Use technology to enhance learning opportunities.</w:t>
      </w:r>
      <w:r w:rsidR="00755DDB" w:rsidRPr="00FC06AF">
        <w:rPr>
          <w:rFonts w:cstheme="minorHAnsi"/>
        </w:rPr>
        <w:t xml:space="preserve"> </w:t>
      </w:r>
      <w:sdt>
        <w:sdtPr>
          <w:rPr>
            <w:rFonts w:cstheme="minorHAnsi"/>
          </w:rPr>
          <w:id w:val="-806708849"/>
          <w:placeholder>
            <w:docPart w:val="DefaultPlaceholder_-1854013440"/>
          </w:placeholder>
          <w:showingPlcHdr/>
        </w:sdtPr>
        <w:sdtEndPr/>
        <w:sdtContent>
          <w:r w:rsidR="00755DDB" w:rsidRPr="00FC06A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FD1328" w:rsidRPr="00FC06AF" w:rsidRDefault="00FD1328" w:rsidP="00FD132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  <w:b/>
        </w:rPr>
        <w:lastRenderedPageBreak/>
        <w:t>Submission Instructions</w:t>
      </w:r>
      <w:r w:rsidRPr="00FC06AF">
        <w:rPr>
          <w:rFonts w:cstheme="minorHAnsi"/>
        </w:rPr>
        <w:t xml:space="preserve"> </w:t>
      </w:r>
      <w:r w:rsidRPr="00FC06AF">
        <w:rPr>
          <w:rFonts w:cstheme="minorHAnsi"/>
        </w:rPr>
        <w:br/>
        <w:t>To receive credit for this training, email your completed reflection form to:</w:t>
      </w:r>
    </w:p>
    <w:p w:rsidR="00FD1328" w:rsidRPr="00FC06AF" w:rsidRDefault="00FD1328" w:rsidP="00FD1328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>Your coordinator at the literacy program where you volunteer,</w:t>
      </w:r>
      <w:r w:rsidR="00543D99" w:rsidRPr="00FC06AF">
        <w:rPr>
          <w:rFonts w:cstheme="minorHAnsi"/>
        </w:rPr>
        <w:t xml:space="preserve"> </w:t>
      </w:r>
      <w:r w:rsidR="00543D99" w:rsidRPr="00FC06AF">
        <w:rPr>
          <w:rFonts w:cstheme="minorHAnsi"/>
          <w:b/>
        </w:rPr>
        <w:t>and</w:t>
      </w:r>
    </w:p>
    <w:p w:rsidR="00301E52" w:rsidRPr="00FC06AF" w:rsidRDefault="00FD1328" w:rsidP="00FD1328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 xml:space="preserve">Literacy Minnesota Tutor Training Coordinator Meghan Boyle: </w:t>
      </w:r>
      <w:hyperlink r:id="rId22" w:history="1">
        <w:r w:rsidRPr="00FC06AF">
          <w:rPr>
            <w:rStyle w:val="Hyperlink"/>
            <w:rFonts w:cstheme="minorHAnsi"/>
          </w:rPr>
          <w:t>mboyle@literacymn.org</w:t>
        </w:r>
      </w:hyperlink>
      <w:r w:rsidRPr="00FC06AF">
        <w:rPr>
          <w:rFonts w:cstheme="minorHAnsi"/>
        </w:rPr>
        <w:t xml:space="preserve">. </w:t>
      </w:r>
    </w:p>
    <w:p w:rsidR="001A4892" w:rsidRDefault="007C4D1D" w:rsidP="007C4D1D">
      <w:pPr>
        <w:pStyle w:val="ListParagraph"/>
        <w:spacing w:line="360" w:lineRule="auto"/>
      </w:pPr>
      <w:r w:rsidRPr="00FC06AF">
        <w:rPr>
          <w:rFonts w:cstheme="minorHAnsi"/>
        </w:rPr>
        <w:t>And fill out the e</w:t>
      </w:r>
      <w:r w:rsidR="001A4892">
        <w:rPr>
          <w:rFonts w:cstheme="minorHAnsi"/>
        </w:rPr>
        <w:t xml:space="preserve">valuation form for this training: </w:t>
      </w:r>
      <w:hyperlink r:id="rId23" w:history="1">
        <w:r w:rsidR="00431922" w:rsidRPr="00760E16">
          <w:rPr>
            <w:rStyle w:val="Hyperlink"/>
            <w:rFonts w:cstheme="minorHAnsi"/>
          </w:rPr>
          <w:t>https://www.surveymonkey.com/r/DGH5QHR</w:t>
        </w:r>
      </w:hyperlink>
      <w:r w:rsidR="00431922">
        <w:rPr>
          <w:rFonts w:cstheme="minorHAnsi"/>
        </w:rPr>
        <w:t xml:space="preserve"> </w:t>
      </w:r>
      <w:bookmarkStart w:id="0" w:name="_GoBack"/>
      <w:bookmarkEnd w:id="0"/>
    </w:p>
    <w:p w:rsidR="003B2191" w:rsidRDefault="003B2191" w:rsidP="007C4D1D">
      <w:pPr>
        <w:pStyle w:val="ListParagraph"/>
        <w:spacing w:line="360" w:lineRule="auto"/>
        <w:rPr>
          <w:rFonts w:cstheme="minorHAnsi"/>
        </w:rPr>
      </w:pPr>
    </w:p>
    <w:p w:rsidR="007C4D1D" w:rsidRPr="00FC06AF" w:rsidRDefault="0040149B" w:rsidP="007C4D1D">
      <w:pPr>
        <w:pStyle w:val="ListParagraph"/>
        <w:spacing w:line="360" w:lineRule="auto"/>
        <w:rPr>
          <w:rFonts w:cstheme="minorHAnsi"/>
        </w:rPr>
      </w:pPr>
      <w:r w:rsidRPr="00FC06AF">
        <w:rPr>
          <w:rFonts w:cstheme="minorHAnsi"/>
        </w:rPr>
        <w:t>Thank you!</w:t>
      </w:r>
    </w:p>
    <w:p w:rsidR="000D073D" w:rsidRPr="009427A5" w:rsidRDefault="000D073D" w:rsidP="009427A5">
      <w:pPr>
        <w:spacing w:line="360" w:lineRule="auto"/>
        <w:rPr>
          <w:rFonts w:ascii="Poppins Light" w:hAnsi="Poppins Light" w:cs="Poppins Light"/>
        </w:rPr>
      </w:pPr>
    </w:p>
    <w:p w:rsidR="00FD1328" w:rsidRPr="00FD1328" w:rsidRDefault="00FD1328" w:rsidP="00FD1328">
      <w:pPr>
        <w:pStyle w:val="ListParagraph"/>
        <w:spacing w:line="360" w:lineRule="auto"/>
        <w:rPr>
          <w:rFonts w:ascii="Poppins Light" w:hAnsi="Poppins Light" w:cs="Poppins Light"/>
        </w:rPr>
      </w:pPr>
    </w:p>
    <w:sectPr w:rsidR="00FD1328" w:rsidRPr="00FD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53E1"/>
    <w:multiLevelType w:val="multilevel"/>
    <w:tmpl w:val="7174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50CF4"/>
    <w:multiLevelType w:val="hybridMultilevel"/>
    <w:tmpl w:val="FB7C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5C7B"/>
    <w:multiLevelType w:val="multilevel"/>
    <w:tmpl w:val="3EC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32"/>
    <w:rsid w:val="0006117E"/>
    <w:rsid w:val="000D073D"/>
    <w:rsid w:val="00121A09"/>
    <w:rsid w:val="001A4892"/>
    <w:rsid w:val="00251F93"/>
    <w:rsid w:val="002864EF"/>
    <w:rsid w:val="002F7C53"/>
    <w:rsid w:val="00301E52"/>
    <w:rsid w:val="00317F03"/>
    <w:rsid w:val="00342F32"/>
    <w:rsid w:val="003B2191"/>
    <w:rsid w:val="0040149B"/>
    <w:rsid w:val="00431922"/>
    <w:rsid w:val="004A687C"/>
    <w:rsid w:val="00505FF8"/>
    <w:rsid w:val="00543D99"/>
    <w:rsid w:val="00596F74"/>
    <w:rsid w:val="0061340E"/>
    <w:rsid w:val="00635181"/>
    <w:rsid w:val="00684E00"/>
    <w:rsid w:val="00755DDB"/>
    <w:rsid w:val="007C4D1D"/>
    <w:rsid w:val="00805677"/>
    <w:rsid w:val="008131A7"/>
    <w:rsid w:val="00832423"/>
    <w:rsid w:val="00843852"/>
    <w:rsid w:val="008511FA"/>
    <w:rsid w:val="00857422"/>
    <w:rsid w:val="00924A93"/>
    <w:rsid w:val="00934993"/>
    <w:rsid w:val="009427A5"/>
    <w:rsid w:val="00950E19"/>
    <w:rsid w:val="00977C77"/>
    <w:rsid w:val="00AA1FAE"/>
    <w:rsid w:val="00AE18AE"/>
    <w:rsid w:val="00B56112"/>
    <w:rsid w:val="00B769B9"/>
    <w:rsid w:val="00B908D9"/>
    <w:rsid w:val="00BA1E09"/>
    <w:rsid w:val="00BC48BF"/>
    <w:rsid w:val="00BD2B2A"/>
    <w:rsid w:val="00BF1873"/>
    <w:rsid w:val="00C85A32"/>
    <w:rsid w:val="00CF0591"/>
    <w:rsid w:val="00D4107A"/>
    <w:rsid w:val="00DB31FF"/>
    <w:rsid w:val="00DF280F"/>
    <w:rsid w:val="00DF7A96"/>
    <w:rsid w:val="00E35552"/>
    <w:rsid w:val="00EB2DC3"/>
    <w:rsid w:val="00EB4C4F"/>
    <w:rsid w:val="00F51C6F"/>
    <w:rsid w:val="00F561A9"/>
    <w:rsid w:val="00FB1EF4"/>
    <w:rsid w:val="00FC06AF"/>
    <w:rsid w:val="00FD1328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007"/>
  <w15:chartTrackingRefBased/>
  <w15:docId w15:val="{5DA7ADD2-006E-4DA1-9331-71EF787A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5A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49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9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7C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2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mn.org/sites/default/files/uploads/Training/Video%20Reflections/A%20Volunteers%20Introduction%20to%20Universal%20Design%20for%20Learning.pptx" TargetMode="External"/><Relationship Id="rId13" Type="http://schemas.openxmlformats.org/officeDocument/2006/relationships/hyperlink" Target="https://support.apple.com/guide/iphone/spoken-content-iph96b214f0/ios" TargetMode="External"/><Relationship Id="rId18" Type="http://schemas.openxmlformats.org/officeDocument/2006/relationships/hyperlink" Target="https://www.makeuseof.com/how-to-use-reader-view-in-safar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upport.google.com/android/answer/9075928?hl=en" TargetMode="External"/><Relationship Id="rId7" Type="http://schemas.openxmlformats.org/officeDocument/2006/relationships/hyperlink" Target="https://youtu.be/ExM-mUIWm8g" TargetMode="External"/><Relationship Id="rId12" Type="http://schemas.openxmlformats.org/officeDocument/2006/relationships/hyperlink" Target="https://support.google.com/accessibility/android/answer/6006949?hl=en" TargetMode="External"/><Relationship Id="rId17" Type="http://schemas.openxmlformats.org/officeDocument/2006/relationships/hyperlink" Target="https://support.google.com/gboard/answer/2781851?hl=en&amp;co=GENIE.Platform%3DAndroid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support.google.com/gboard/answer/2781851?hl=en&amp;co=GENIE.Platform%3DAndroid" TargetMode="External"/><Relationship Id="rId20" Type="http://schemas.openxmlformats.org/officeDocument/2006/relationships/hyperlink" Target="https://support.apple.com/en-us/HT2002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upport.apple.com/en-us/HT2095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pport.apple.com/en-us/HT208343" TargetMode="External"/><Relationship Id="rId23" Type="http://schemas.openxmlformats.org/officeDocument/2006/relationships/hyperlink" Target="https://www.surveymonkey.com/r/DGH5QHR" TargetMode="External"/><Relationship Id="rId10" Type="http://schemas.openxmlformats.org/officeDocument/2006/relationships/hyperlink" Target="https://www.youtube.com/watch?v=BR37oAnUVvE" TargetMode="External"/><Relationship Id="rId19" Type="http://schemas.openxmlformats.org/officeDocument/2006/relationships/hyperlink" Target="https://browserhow.com/how-to-enable-reader-simplified-view-mode-in-chrome-andro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LpljcgV1hA" TargetMode="External"/><Relationship Id="rId14" Type="http://schemas.openxmlformats.org/officeDocument/2006/relationships/hyperlink" Target="https://www.lifewire.com/use-google-text-to-speech-on-android-4767200" TargetMode="External"/><Relationship Id="rId22" Type="http://schemas.openxmlformats.org/officeDocument/2006/relationships/hyperlink" Target="mailto:mboyle@literacym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B40B-F735-44FD-A6BD-CC3F6787804E}"/>
      </w:docPartPr>
      <w:docPartBody>
        <w:p w:rsidR="00AB1977" w:rsidRDefault="009F776E"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22E1919C745A18BABF146F186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0F69-8A2B-44FD-A8E7-744AA9440680}"/>
      </w:docPartPr>
      <w:docPartBody>
        <w:p w:rsidR="00AB1977" w:rsidRDefault="009F776E" w:rsidP="009F776E">
          <w:pPr>
            <w:pStyle w:val="4CF22E1919C745A18BABF146F186A42E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DAD7774A943059B63769438F0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F4FC-F3D7-409D-B974-77752CAA606E}"/>
      </w:docPartPr>
      <w:docPartBody>
        <w:p w:rsidR="00AB1977" w:rsidRDefault="009F776E" w:rsidP="009F776E">
          <w:pPr>
            <w:pStyle w:val="A9BDAD7774A943059B63769438F0CA81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E"/>
    <w:rsid w:val="00024BFE"/>
    <w:rsid w:val="0048500E"/>
    <w:rsid w:val="00714CB1"/>
    <w:rsid w:val="00714E93"/>
    <w:rsid w:val="009F776E"/>
    <w:rsid w:val="00A207C3"/>
    <w:rsid w:val="00AB1977"/>
    <w:rsid w:val="00C3448A"/>
    <w:rsid w:val="00CB7932"/>
    <w:rsid w:val="00EF0D7C"/>
    <w:rsid w:val="00F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76E"/>
    <w:rPr>
      <w:color w:val="808080"/>
    </w:rPr>
  </w:style>
  <w:style w:type="paragraph" w:customStyle="1" w:styleId="BEA3E5E0AEF9498385961DEB2A88B289">
    <w:name w:val="BEA3E5E0AEF9498385961DEB2A88B289"/>
    <w:rsid w:val="009F776E"/>
  </w:style>
  <w:style w:type="paragraph" w:customStyle="1" w:styleId="8C0C820A14904E2F96F13A6292C419C2">
    <w:name w:val="8C0C820A14904E2F96F13A6292C419C2"/>
    <w:rsid w:val="009F776E"/>
  </w:style>
  <w:style w:type="paragraph" w:customStyle="1" w:styleId="4CF22E1919C745A18BABF146F186A42E">
    <w:name w:val="4CF22E1919C745A18BABF146F186A42E"/>
    <w:rsid w:val="009F776E"/>
  </w:style>
  <w:style w:type="paragraph" w:customStyle="1" w:styleId="A9BDAD7774A943059B63769438F0CA81">
    <w:name w:val="A9BDAD7774A943059B63769438F0CA81"/>
    <w:rsid w:val="009F776E"/>
  </w:style>
  <w:style w:type="paragraph" w:customStyle="1" w:styleId="0A1D6B8483D74433822919DC59676E5D">
    <w:name w:val="0A1D6B8483D74433822919DC59676E5D"/>
    <w:rsid w:val="009F776E"/>
  </w:style>
  <w:style w:type="paragraph" w:customStyle="1" w:styleId="A5DD6253D0414C5DAEA4152F029ECD00">
    <w:name w:val="A5DD6253D0414C5DAEA4152F029ECD00"/>
    <w:rsid w:val="009F776E"/>
  </w:style>
  <w:style w:type="paragraph" w:customStyle="1" w:styleId="401131438C1F4EA3B3762D88C960AE49">
    <w:name w:val="401131438C1F4EA3B3762D88C960AE49"/>
    <w:rsid w:val="009F7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3A81-3D54-4B06-AB67-2167F3FD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Fox-Penner</dc:creator>
  <cp:keywords/>
  <dc:description/>
  <cp:lastModifiedBy>Meghan Boyle</cp:lastModifiedBy>
  <cp:revision>3</cp:revision>
  <dcterms:created xsi:type="dcterms:W3CDTF">2024-07-16T18:12:00Z</dcterms:created>
  <dcterms:modified xsi:type="dcterms:W3CDTF">2024-07-16T18:32:00Z</dcterms:modified>
</cp:coreProperties>
</file>