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anjari" w:cs="Manjari" w:eastAsia="Manjari" w:hAnsi="Manjari"/>
          <w:b w:val="1"/>
          <w:i w:val="1"/>
          <w:color w:val="980000"/>
          <w:sz w:val="30"/>
          <w:szCs w:val="30"/>
        </w:rPr>
      </w:pPr>
      <w:r w:rsidDel="00000000" w:rsidR="00000000" w:rsidRPr="00000000">
        <w:rPr>
          <w:rFonts w:ascii="Manjari" w:cs="Manjari" w:eastAsia="Manjari" w:hAnsi="Manjari"/>
          <w:b w:val="1"/>
          <w:sz w:val="42"/>
          <w:szCs w:val="42"/>
          <w:rtl w:val="0"/>
        </w:rPr>
        <w:t xml:space="preserve">Math Activity Reflection Page 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25"/>
        <w:gridCol w:w="4575"/>
        <w:tblGridChange w:id="0">
          <w:tblGrid>
            <w:gridCol w:w="6225"/>
            <w:gridCol w:w="45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Nunito" w:cs="Nunito" w:eastAsia="Nunito" w:hAnsi="Nunito"/>
                <w:b w:val="1"/>
                <w:shd w:fill="ffe599" w:val="clear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6"/>
                <w:szCs w:val="26"/>
                <w:u w:val="single"/>
                <w:shd w:fill="ffe599" w:val="clear"/>
                <w:rtl w:val="0"/>
              </w:rPr>
              <w:t xml:space="preserve">Before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6"/>
                <w:szCs w:val="26"/>
                <w:shd w:fill="ffe599" w:val="clear"/>
                <w:rtl w:val="0"/>
              </w:rPr>
              <w:t xml:space="preserve"> you start this activity...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00ff"/>
                <w:rtl w:val="0"/>
              </w:rPr>
              <w:t xml:space="preserve">DO NOT SOLVE ANY PROBLEMS UNTIL STEP #5 BELOW.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rtl w:val="0"/>
              </w:rPr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Look through </w:t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the activity</w:t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Nunito" w:cs="Nunito" w:eastAsia="Nunito" w:hAnsi="Nunito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How do the problem(s) on these pages make you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32"/>
                <w:szCs w:val="32"/>
                <w:rtl w:val="0"/>
              </w:rPr>
              <w:t xml:space="preserve">feel</w:t>
            </w:r>
            <w:r w:rsidDel="00000000" w:rsidR="00000000" w:rsidRPr="00000000">
              <w:rPr>
                <w:rFonts w:ascii="Nunito" w:cs="Nunito" w:eastAsia="Nunito" w:hAnsi="Nunito"/>
                <w:sz w:val="30"/>
                <w:szCs w:val="30"/>
                <w:rtl w:val="0"/>
              </w:rPr>
              <w:t xml:space="preserve">?</w:t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Nunito" w:cs="Nunito" w:eastAsia="Nunito" w:hAnsi="Nunito"/>
                <w:i w:val="1"/>
                <w:sz w:val="24"/>
                <w:szCs w:val="24"/>
                <w:rtl w:val="0"/>
              </w:rPr>
              <w:t xml:space="preserve">(confident, excited, nervous, intimidated,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Write your response here.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Nunito" w:cs="Nunito" w:eastAsia="Nunito" w:hAnsi="Nunito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i w:val="1"/>
                <w:sz w:val="24"/>
                <w:szCs w:val="24"/>
                <w:rtl w:val="0"/>
              </w:rPr>
              <w:t xml:space="preserve">I feel...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What words, phrases or images from the problems look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30"/>
                <w:szCs w:val="30"/>
                <w:rtl w:val="0"/>
              </w:rPr>
              <w:t xml:space="preserve">familiar</w:t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 to you.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List everything in the problems that look familiar to you here: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Now go back through the problems and make a mental note of problems, words, phrases, or images that are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8"/>
                <w:szCs w:val="28"/>
                <w:rtl w:val="0"/>
              </w:rPr>
              <w:t xml:space="preserve">unfamiliar</w:t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 (or maybe look a little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8"/>
                <w:szCs w:val="28"/>
                <w:rtl w:val="0"/>
              </w:rPr>
              <w:t xml:space="preserve">difficult</w:t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) to you.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Nunito" w:cs="Nunito" w:eastAsia="Nunito" w:hAnsi="Nunito"/>
                <w:b w:val="1"/>
                <w:sz w:val="46"/>
                <w:szCs w:val="46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46"/>
                <w:szCs w:val="46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List everything that seems unfamiliar to you here: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It’s okay if there are some parts of math that you have questions about or don’t understand yet.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Look at your list from #3. What could you do to help yourself feel more confident when trying to solve these problems?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Nunito" w:cs="Nunito" w:eastAsia="Nunito" w:hAnsi="Nuni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rtl w:val="0"/>
              </w:rPr>
              <w:t xml:space="preserve">Some ideas that might help: 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5"/>
              </w:numPr>
              <w:spacing w:line="240" w:lineRule="auto"/>
              <w:ind w:left="144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Take a deep breath, close your eyes, and tell yourself “I can do this!”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5"/>
              </w:numPr>
              <w:spacing w:line="240" w:lineRule="auto"/>
              <w:ind w:left="144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Break down the problem into different steps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5"/>
              </w:numPr>
              <w:spacing w:line="240" w:lineRule="auto"/>
              <w:ind w:left="144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Start with the parts you feel comfortable with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Google a word or phrase and read about it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Find a video on Khan Academy by searching for the topic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&lt;Your own idea!&gt;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 Black" w:cs="Arial Black" w:eastAsia="Arial Black" w:hAnsi="Arial Black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00ff"/>
                <w:sz w:val="24"/>
                <w:szCs w:val="24"/>
                <w:rtl w:val="0"/>
              </w:rPr>
              <w:t xml:space="preserve">It’s your choice!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Choose </w:t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u w:val="single"/>
                <w:rtl w:val="0"/>
              </w:rPr>
              <w:t xml:space="preserve">one or two</w:t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 strategies to try, and list them here: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6"/>
                <w:szCs w:val="26"/>
                <w:rtl w:val="0"/>
              </w:rPr>
              <w:t xml:space="preserve">Try your strategies from #4 above to complete the activity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Work on the problems! Record your answers on a separate sheet of paper.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firstLine="0"/>
              <w:rPr>
                <w:rFonts w:ascii="Nunito" w:cs="Nunito" w:eastAsia="Nunito" w:hAnsi="Nuni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6"/>
                <w:szCs w:val="26"/>
                <w:shd w:fill="ffe599" w:val="clear"/>
                <w:rtl w:val="0"/>
              </w:rPr>
              <w:t xml:space="preserve">After you have completed the activity to the best of your ability…</w:t>
            </w:r>
            <w:r w:rsidDel="00000000" w:rsidR="00000000" w:rsidRPr="00000000">
              <w:rPr>
                <w:rFonts w:ascii="Nunito" w:cs="Nunito" w:eastAsia="Nunito" w:hAnsi="Nunito"/>
                <w:b w:val="1"/>
                <w:color w:val="980000"/>
                <w:sz w:val="26"/>
                <w:szCs w:val="2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color w:val="0000ff"/>
                <w:sz w:val="26"/>
                <w:szCs w:val="26"/>
                <w:rtl w:val="0"/>
              </w:rPr>
              <w:t xml:space="preserve">How did it go?</w:t>
            </w:r>
            <w:r w:rsidDel="00000000" w:rsidR="00000000" w:rsidRPr="00000000">
              <w:rPr>
                <w:rFonts w:ascii="Nunito" w:cs="Nunito" w:eastAsia="Nunito" w:hAnsi="Nunito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br w:type="textWrapping"/>
              <w:br w:type="textWrapping"/>
              <w:t xml:space="preserve">What did you learn about yourself through this process? </w:t>
              <w:br w:type="textWrapping"/>
              <w:br w:type="textWrapping"/>
              <w:t xml:space="preserve">Are there questions you still have for a classmate or a teacher?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Write your thoughts and/or questions here: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  <w:font w:name="Manjari"/>
  <w:font w:name="Century Gothic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9" Type="http://schemas.openxmlformats.org/officeDocument/2006/relationships/font" Target="fonts/CenturyGothic-boldItalic.ttf"/><Relationship Id="rId5" Type="http://schemas.openxmlformats.org/officeDocument/2006/relationships/font" Target="fonts/ArialBlack-regular.ttf"/><Relationship Id="rId6" Type="http://schemas.openxmlformats.org/officeDocument/2006/relationships/font" Target="fonts/CenturyGothic-regular.ttf"/><Relationship Id="rId7" Type="http://schemas.openxmlformats.org/officeDocument/2006/relationships/font" Target="fonts/CenturyGothic-bold.ttf"/><Relationship Id="rId8" Type="http://schemas.openxmlformats.org/officeDocument/2006/relationships/font" Target="fonts/CenturyGothic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