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Facilitating Positive Learner Experiences 101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-88899</wp:posOffset>
            </wp:positionH>
            <wp:positionV relativeFrom="paragraph">
              <wp:posOffset>0</wp:posOffset>
            </wp:positionV>
            <wp:extent cx="1250950" cy="753745"/>
            <wp:effectExtent b="0" l="0" r="0" t="0"/>
            <wp:wrapSquare wrapText="bothSides" distB="0" distT="0" distL="114300" distR="11430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50950" cy="7537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Reflection Form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Poppins" w:cs="Poppins" w:eastAsia="Poppins" w:hAnsi="Poppin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Routines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are other examples of routines that you could use in a remote lesson?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Click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Build Schema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are three additional ways that you could activate and build schema during a remote lesson?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Click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Click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Click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Repeated Reading and Whole-Part-Whole Instruction</w:t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What are other “part” activities that you could do to practice the language in the story?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Mon - Discussion Questions, Sound of the Week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Tue - Correct the Sentences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Wed - Fill in the Blanks, 9-Square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Thur - Dictation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Click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Teacher Talk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are three ways that you can reduce your teacher talk during remote lessons?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Click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Click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Click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Demonstrate Knowledge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are two additional ways that you can have learners demonstrate knowledge during remote lessons?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Click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Click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 Extend Activities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Brainstorm activities to extend the noun and verb slides. What else can learners do (think reading, writing, listening and speaking)?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Click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Submission Instructions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  <w:br w:type="textWrapping"/>
        <w:t xml:space="preserve">To receive credit for this training, email your completed reflection form to: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Literacy Minnesota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Training Support Specialist Kelly Rynda: </w:t>
      </w:r>
      <w:hyperlink r:id="rId8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krynda@literacymn.org</w:t>
        </w:r>
      </w:hyperlink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and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Your coordinator at the literacy program where you volunteer</w:t>
      </w:r>
    </w:p>
    <w:p w:rsidR="00000000" w:rsidDel="00000000" w:rsidP="00000000" w:rsidRDefault="00000000" w:rsidRPr="00000000" w14:paraId="0000003F">
      <w:pPr>
        <w:spacing w:line="360" w:lineRule="auto"/>
        <w:rPr/>
      </w:pPr>
      <w:bookmarkStart w:colFirst="0" w:colLast="0" w:name="_heading=h.m3si7gbcbx28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And fill out the evaluation form for this training: </w:t>
      </w:r>
      <w:hyperlink r:id="rId9">
        <w:r w:rsidDel="00000000" w:rsidR="00000000" w:rsidRPr="00000000">
          <w:rPr>
            <w:color w:val="0563c1"/>
            <w:u w:val="single"/>
            <w:rtl w:val="0"/>
          </w:rPr>
          <w:t xml:space="preserve">https://www.surveymonkey.com/r/HP85MVG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0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Thank you!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2457450</wp:posOffset>
            </wp:positionH>
            <wp:positionV relativeFrom="paragraph">
              <wp:posOffset>3081020</wp:posOffset>
            </wp:positionV>
            <wp:extent cx="1256030" cy="756285"/>
            <wp:effectExtent b="0" l="0" r="0" t="0"/>
            <wp:wrapSquare wrapText="bothSides" distB="0" distT="0" distL="114300" distR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56030" cy="7562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upp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1.png"/><Relationship Id="rId9" Type="http://schemas.openxmlformats.org/officeDocument/2006/relationships/hyperlink" Target="https://www.surveymonkey.com/r/HP85MVG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yperlink" Target="mailto:krynda@literacymn.or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Wa8zRctmE5KF4tCjFufgjLfYYQ==">CgMxLjAyDmgubTNzaTdnYmNieDI4OAByITF6RGFxV1E4aE1Zdm9hVkVMU1UyU0Q4NWhCNlJnR1NuVw==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